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9E" w:rsidRPr="00561F9E" w:rsidRDefault="00561F9E" w:rsidP="00561F9E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61F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Razões da Permissibilidade da Poligamia no Islã</w:t>
      </w:r>
    </w:p>
    <w:p w:rsidR="00561F9E" w:rsidRDefault="00561F9E" w:rsidP="00561F9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158365"/>
            <wp:effectExtent l="19050" t="0" r="0" b="0"/>
            <wp:docPr id="78" name="Picture 117" descr="http://www.islamreligion.com/articles_es/images/Reasons_Why_Islam_Permits_Polygam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slamreligion.com/articles_es/images/Reasons_Why_Islam_Permits_Polygam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Todos os mandamentos da religião do Islã são de Deus, o Sábio, e disso se conclui que todas as coisas que são permitidas são devido ao fato de que seus benefícios para o indivíduo e a sociedade superam seus prejuízos.  Ao analisar as razões e resultados da permissibilidade da poligamia, se verá que as normas da religião do Islã são aquelas que verdadeiramente se adequam a todas as épocas e lugares, uma vez que a sua fonte é Deus Todo-Poderoso, o Sábio e Que Tudo Conhece.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o Alcorão indica (4:3), a questão da poligamia no Islã é entendida 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obrigações da comunidade em relação aos órfãos e viúvas.  O Islã,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religião universal que é adequada para todos os tempos e lugares, não pode ignorar essas obrigações.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 poligamia islâmica trata dos problemas sociais da prostituição e relações extra-conjugais comuns no Ocidente.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Ao invés de trair –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infidelidade é uma das principais razões para divórcio no Ocidente – o Islã permite a um homem casar com mais de uma esposa, com pleno reconhecimento dos direitos de ambas.  O princípio básico no Islã é que os homens são responsáveis por seu comportamento em relação às mulheres assim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mulheres são responsáveis por seu comportamento em relação aos homens.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O número de mulheres no mundo excede o de homens.  O excesso é resultado da morte de homens em guerras e crimes violentos, e ao fato das mulheres viverem mais que os homens.</w:t>
      </w:r>
      <w:bookmarkStart w:id="0" w:name="_ftnref13725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"_ftn13725" \o " De acordo com o Centro para Estatísticas da Saúde, a expectativa de vida das mulheres nos EUA é de 77,9 anos, enquanto a dos homens é de apenas 70,3."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561F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O aumento da homossexualidade aumenta ainda mais o problema.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Bertrand Russel escreveu, “E em todos os países onde existe um excesso de mulheres é uma injustiça óbvia que aquelas que por necessidade aritmética devam permanecer solteiras, sejam totalmente privadas de experiência sexual.”</w:t>
      </w:r>
      <w:bookmarkStart w:id="1" w:name="_ftnref13726"/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"_ftn13726" \o " Marriage and Morals (Casamento e Moral, em tradução livre), p. 47"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[2]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561F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A poligamia, então, é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solução responsável para essa situação desagradável.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71"/>
        <w:gridCol w:w="1771"/>
        <w:gridCol w:w="1771"/>
      </w:tblGrid>
      <w:tr w:rsidR="00561F9E" w:rsidRPr="00561F9E" w:rsidTr="00561F9E">
        <w:trPr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País</w:t>
            </w:r>
            <w:bookmarkStart w:id="2" w:name="_ftnref13727"/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"http://www.islamreligion.com/pt/articles/328/" \l "_ftn13727" \o " Nova Enciclopédia Britânica, vol. 17, pp. 34, 270, 244." </w:instrText>
            </w: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561F9E">
              <w:rPr>
                <w:rFonts w:ascii="Times New Roman" w:eastAsia="Times New Roman" w:hAnsi="Times New Roman" w:cs="Times New Roman"/>
                <w:color w:val="800080"/>
                <w:position w:val="2"/>
                <w:sz w:val="26"/>
                <w:u w:val="single"/>
                <w:lang w:val="pt-BR"/>
              </w:rPr>
              <w:t>[3]</w:t>
            </w: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População Masculina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População Feminina</w:t>
            </w:r>
          </w:p>
        </w:tc>
      </w:tr>
      <w:tr w:rsidR="00561F9E" w:rsidRPr="00561F9E" w:rsidTr="00561F9E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Rússia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46.1%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53.9%</w:t>
            </w:r>
          </w:p>
        </w:tc>
      </w:tr>
      <w:tr w:rsidR="00561F9E" w:rsidRPr="00561F9E" w:rsidTr="00561F9E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Reino Unido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48.6%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51.5%</w:t>
            </w:r>
          </w:p>
        </w:tc>
      </w:tr>
      <w:tr w:rsidR="00561F9E" w:rsidRPr="00561F9E" w:rsidTr="00561F9E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EUA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48.8%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51.2%</w:t>
            </w:r>
          </w:p>
        </w:tc>
      </w:tr>
      <w:tr w:rsidR="00561F9E" w:rsidRPr="00561F9E" w:rsidTr="00561F9E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Brasil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49.7%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9E" w:rsidRPr="00561F9E" w:rsidRDefault="00561F9E" w:rsidP="00561F9E">
            <w:pPr>
              <w:bidi w:val="0"/>
              <w:spacing w:after="160" w:line="240" w:lineRule="auto"/>
              <w:ind w:firstLine="3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F9E">
              <w:rPr>
                <w:rFonts w:ascii="Times New Roman" w:eastAsia="Times New Roman" w:hAnsi="Times New Roman" w:cs="Times New Roman"/>
                <w:sz w:val="26"/>
                <w:szCs w:val="26"/>
              </w:rPr>
              <w:t>50.27%</w:t>
            </w:r>
          </w:p>
        </w:tc>
      </w:tr>
    </w:tbl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Garamond" w:eastAsia="Times New Roman" w:hAnsi="Garamond" w:cs="Times New Roman"/>
          <w:color w:val="000000"/>
          <w:sz w:val="26"/>
          <w:szCs w:val="26"/>
        </w:rPr>
        <w:t> 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Tomemos os EUA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exemplo.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Por que as relações extra-conjugais são tão comuns?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“O que torna possível essa situação, claro, é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oferta de mulheres disponíveis.  A maioria é solteira por causa do número crescente de mulheres solteiras (existem 34 milhões no EUA hoje) e por que as solteiras geralmente têm mais tempo livre e energia do que as casadas.  Considere essas estatísticas: uma em cada cinco mulheres hoje não têm um parceiro em potencial porque simplesmente não existem homens solteiros suficientes.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Uma mulher solteira de 25 anos enfrenta uma séria escassez de homens disponíveis, para começar, e a situação piora a medida que a mulher envelhece.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Homens divorciados são muito mais propensos a se casarem novamente do que mulheres divorciadas (e eles tendem a se casar com mulheres mais jovens), de modo que existem mais que o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dobro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mulheres do que homens solteiros na casa dos 40.   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uma mulher que se divorcia aos 35 hoje provavelmente permanecerá solteira pelo resto de sua vida.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  Presas em uma amarra demográfica enquanto buscam por maior autonomia, mais e mais mulheres solteiras estão optando pelo envolvimento com homens casados.”</w:t>
      </w:r>
      <w:bookmarkStart w:id="3" w:name="_ftnref13728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"_ftn13728" \o " Laurel Richardson \“Another World; More and More Single Women Are Opting for Affairs with Married Men, and the Trend Is Diminishing Feminist Progress,\”(\“Um Outro Mundo: Mais e Mais Mulheres Solteiras Escolhem Relacionamentos com Homens Casados e a Tendência Está Diminuindo o Progresso Feminista\”, em tradução livre), Psychology Today, vol."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[4]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Além disso, o excesso de mulheres que não são mantidas financeiramente por um marido é uma causa do aumento da prostituição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sociedade.  Por exemplo, a Alemanha tem 0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,96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homens/mulher.  Sob as reformas sociais da Alemanha, qualquer mulher abaixo dos 55 anos que trabalhou fora por mais de 1 ano pode ser forçada a aceitar um emprego disponível – inclusive ser uma prostituta na indústria do sexo – ou perder seu seguro desemprego!</w:t>
      </w:r>
      <w:bookmarkStart w:id="4" w:name="_ftnref13729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"_ftn13729" \o " Clare Chapman, ‘If you don’t take a job as a prostitute, we can stop your benefits,’(‘Se você não aceitar um trabalho como prostituta, nós podemos interromper os seus benefícios’, em tradução livre) The Telegraph, 30 Jan. 2005."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[5]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61F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Um estudo de 1994 em um grupo de pesquisa nos EUA constatou que 16% dos homens entre 18-59 anos pagou por sexo (Gagnon, Laumann, e Kolata 1994).</w:t>
      </w:r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o problema do desequilíbrio das proporções entre os sexos pode piorar em tempos de guerra.  O fenômeno da Segunda Guerra Mundial é um caso.  Depois da Segunda Guerra havia 7.300.000 mais mulheres do que homens apenas na Alemanha (3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,3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milhões delas eram viúvas).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Havia 100 homens com idade entre 20 a 30 anos para cada 167 mulheres no mesmo grupo de idade.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Muitas dessas mulheres precisavam de um homem não apenas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companheiro, mas também como provedor da casa em um tempo de miséria e dificuldades sem precedentes.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Os soldados dos vitoriosos Exércitos Aliados exploraram a vulnerabilidade dessas mulheres.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Muitas mulheres jovens e viúvas tiveram relações sexuais ilícitas com membros das forças de ocupação.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Muitos soldados americanos e britânicos pagaram por seus prazeres em cigarros, chocolate e pão.</w:t>
      </w:r>
      <w:bookmarkStart w:id="5" w:name="_ftnref13730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"_ftn13730" \o " Ute Frevert, \“Women in German History: from Bourgeois Emancipation to Sexual Liberation\” (\“Mulheres na História Alemã: Da Emancipação Burguesa à Liberação Sexual\”, em tradução livre) (Nova Iorque: Berg Publishers, 1988) pp. 257-264 como citado pelo Dr. Sherif Abdel Azim, \“Women in Islam Versus Women in the Judaeo-Christian Tradition: The Myth and The Reality\” (\“Mulheres no Islã Verso Mulheres na Tradição Judaico-Cristã: O Mito e a Realidade\”, tradução de Monica Muniz)."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[6]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 poligamia é uma alternativa ao divórcio no caso de problemas conjugais.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Ao invés de se divorciar de uma esposa doente ou estéril, o Islã permite ao homem casar com outra mulher enquanto cuida da primeira, se ela escolher ficar com ele.</w:t>
      </w:r>
      <w:proofErr w:type="gramEnd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ensinamentos do Islã, incluindo a poligamia, estão em conformidade com a natureza humana.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Homens e mulheres diferem em sua necessidade por variedade sexual.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Essas diferenças são universais.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De acordo com os cientistas evolucionistas os homens são “programados” para espalhar suas sementes.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  Os homens em toda a parte – solteiros ou casados- querem mais parceiras sexuais do que as mulheres.  A solução islâmica fornece a única alternativa responsável para o desejo naturalmente arraigado nos homens.</w:t>
      </w:r>
      <w:bookmarkStart w:id="6" w:name="_ftnref13731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"_ftn13731" \o " Schmitt, D.P., \“Universal sex differences in the desire for sexual variety: Tests from 52 nations, 6 continents, and 13 islands,\” (\“Diferenças universais entre os sexos no desejo por variedade sexual: Testes de 52 nações, 6 continentes e 13 ilhas\”, em tradução livre) Journal of Personality and Social Psychology, 85, 85-104.  O estudo foi conduzido pela psicólogo da Universidade de Bradley, David Schmitt, e publicado no Journal of Personality and Social Psychology foi impressionante na sua abordagem: envolveu 16.288 estudantes universitários de 50 países nas Américas, Europa, África, Ásia e Austrália. 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[7]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Existe uma restrição biológica universal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reprodução masculina e feminina.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 capacidade reprodutiva da mulher declina após seus vinte anos e termina com a menopausa, mas mesmo um homem em seus setenta anos retém a capacidade de ter filhos.</w:t>
      </w:r>
      <w:bookmarkStart w:id="7" w:name="_ftnref13732"/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"http://www.islamreligion.com/pt/articles/328/" \l "_ftn13732" \o " Bruce Bower, \“Darwin’s Minds\” (\“As Mentes de Darwin\”, em tradução livre), Science News Vol. 140 No. 15, October 12, 1991, p. 233-4." </w:instrTex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[8]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561F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 poligamia é uma solução para um homem que deseja mais filhos, especialmente em sociedades agrárias e tradicionais.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Isso pode parecer irrelevante no contexto ocidental, onde ter filhos tem se tornado independente do casamento.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poligamia também é uma alternativa para um homem que deseja satisfazer suas relações sexuais naturais dentro dos laços do casamento, mas cuja esposa pode ter aversão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eles devido a idade ou doença.  Além disso, o Islã proíbe relações sexuais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ciclos menstruais da mulher.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Conseqüentemente, a mulher cujo período menstrual prolongado previne o marido de ter sexo com ela, ou um homem cujo desejo sexual não é satisfeito por uma esposa, pode se casar com outra.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O Islã permite que esses homens realizem seus desejos dentro de uma estrutura legal, tornando-os responsáveis por sua sexualidade, para que ele não recorra à coabitação ou prostituição.</w:t>
      </w:r>
      <w:proofErr w:type="gramEnd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poligamia institucional controla a propagação de doenças sexualmente transmissíveis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Herpes e AIDS.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Essas doenças venéreas se propagam em sociedades promíscuas nas quais relações extra-conjugais e prostituição são comuns.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Isso pode ser devido ao marido trazer para sua relação ‘monogâmica’ com sua esposa as doenças com as quais foi infectado em uma relação extra-conjugal.</w:t>
      </w:r>
      <w:proofErr w:type="gramEnd"/>
    </w:p>
    <w:p w:rsidR="00561F9E" w:rsidRPr="00561F9E" w:rsidRDefault="00561F9E" w:rsidP="00561F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Pode-se ver claramente que existem muitos benefícios que resultam da permissibilidade da poligamia.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Muitos males da sociedade são deixados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tratamento, se não criados ou piorados, devido às restrições modernas colocadas sobre a poligamia.  Não se deve considerar sempre a própria cultura e época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mais superior na história mas, ao contrário, deve-se analisar costumes, tradições e crenças com base em fatos sólidos e tangíveis.  Quando as pessoas agem dessa forma, tendo mente e coração abertos, se aproximam cada vez mais da verdade até que ela se </w:t>
      </w:r>
      <w:proofErr w:type="gramStart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>torne</w:t>
      </w:r>
      <w:proofErr w:type="gramEnd"/>
      <w:r w:rsidRPr="00561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clara como a luz do dia.</w:t>
      </w:r>
    </w:p>
    <w:p w:rsidR="00561F9E" w:rsidRPr="00561F9E" w:rsidRDefault="00561F9E" w:rsidP="00561F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61F9E">
        <w:rPr>
          <w:rFonts w:ascii="Arial" w:eastAsia="Times New Roman" w:hAnsi="Arial" w:cs="Arial"/>
          <w:color w:val="000000"/>
        </w:rPr>
        <w:lastRenderedPageBreak/>
        <w:br w:type="textWrapping" w:clear="all"/>
      </w:r>
    </w:p>
    <w:p w:rsidR="00561F9E" w:rsidRPr="00561F9E" w:rsidRDefault="00561F9E" w:rsidP="00561F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61F9E">
        <w:rPr>
          <w:rFonts w:ascii="Arial" w:eastAsia="Times New Roman" w:hAnsi="Arial" w:cs="Arial"/>
          <w:color w:val="000000"/>
        </w:rPr>
        <w:pict>
          <v:rect id="_x0000_i1025" style="width:157.75pt;height:1.5pt" o:hrpct="0" o:hralign="center" o:hrstd="t" o:hr="t" fillcolor="#a0a0a0" stroked="f"/>
        </w:pict>
      </w:r>
    </w:p>
    <w:p w:rsidR="00561F9E" w:rsidRPr="00561F9E" w:rsidRDefault="00561F9E" w:rsidP="00561F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61F9E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8" w:name="_ftn13725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"_ftnref13725"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De acordo com o Centro para Estatísticas da Saúde, a expectativa de vida das mulheres nos EUA é de 77,9 anos, enquanto a dos homens é de apenas 70,3.</w:t>
      </w:r>
    </w:p>
    <w:bookmarkStart w:id="9" w:name="_ftn13726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"_ftnref13726"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61F9E">
        <w:rPr>
          <w:rFonts w:ascii="Times New Roman" w:eastAsia="Times New Roman" w:hAnsi="Times New Roman" w:cs="Times New Roman"/>
          <w:color w:val="000000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Marriage and Morals (</w:t>
      </w:r>
      <w:r w:rsidRPr="00561F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Casamento e Moral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, em tradução livre), p. 47</w:t>
      </w:r>
    </w:p>
    <w:bookmarkStart w:id="10" w:name="_ftn13727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"_ftnref13727"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[3]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Nova Enciclopédia Britânica, vol. 17, pp. 34, 270, 244.</w:t>
      </w:r>
    </w:p>
    <w:bookmarkStart w:id="11" w:name="_ftn13728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"_ftnref13728"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[4]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Laurel Richardson “Another World; More and More Single Women Are Opting for Affairs with Married Men, and the Trend Is Diminishing Feminist Progress,”(“</w:t>
      </w:r>
      <w:r w:rsidRPr="00561F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Um Outro Mundo: Mais e Mais Mulheres Solteiras Escolhem Relacionamentos com Homens Casados e a Tendência Está Diminuindo o Progresso Feminista”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, em tradução livre), Psychology Today, vol.</w:t>
      </w:r>
    </w:p>
    <w:bookmarkStart w:id="12" w:name="_ftn13729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"_ftnref13729"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[5]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Clare Chapman, ‘If you don’t take a job as a prostitute, we can stop your benefits,’(‘</w:t>
      </w:r>
      <w:r w:rsidRPr="00561F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Se você não aceitar um trabalho como prostituta, nós podemos interromper os seus benefícios’, 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em tradução livre) The Telegraph, 30 Jan. 2005.</w:t>
      </w:r>
    </w:p>
    <w:bookmarkStart w:id="13" w:name="_ftn13730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"_ftnref13730"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[6]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Ute Frevert, “Women in German History: from Bourgeois Emancipation to Sexual Liberation” (“</w:t>
      </w:r>
      <w:r w:rsidRPr="00561F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Mulheres na História Alemã: Da Emancipação Burguesa à Liberação Sexual”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, em tradução livre) (Nova Iorque: Berg Publishers, 1988) pp. 257-264 como citado pelo Dr. Sherif Abdel Azim, “Women in Islam Versus Women in the Judaeo-Christian Tradition: The Myth and The Reality” (</w:t>
      </w:r>
      <w:r w:rsidRPr="00561F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“Mulheres no Islã Verso Mulheres na Tradição Judaico-Cristã: O Mito e a Realidade”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, tradução de Monica Muniz).</w:t>
      </w:r>
    </w:p>
    <w:bookmarkStart w:id="14" w:name="_ftn13731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"_ftnref13731"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[7]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561F9E">
        <w:rPr>
          <w:rFonts w:ascii="Times New Roman" w:eastAsia="Times New Roman" w:hAnsi="Times New Roman" w:cs="Times New Roman"/>
          <w:color w:val="000000"/>
          <w:lang w:val="pt-BR"/>
        </w:rPr>
        <w:t> Schmitt, D.P., </w:t>
      </w:r>
      <w:r w:rsidRPr="00561F9E">
        <w:rPr>
          <w:rFonts w:ascii="Times New Roman" w:eastAsia="Times New Roman" w:hAnsi="Times New Roman" w:cs="Times New Roman"/>
          <w:color w:val="000000"/>
        </w:rPr>
        <w:t>“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Universal</w:t>
      </w:r>
      <w:r w:rsidRPr="00561F9E">
        <w:rPr>
          <w:rFonts w:ascii="Times New Roman" w:eastAsia="Times New Roman" w:hAnsi="Times New Roman" w:cs="Times New Roman"/>
          <w:color w:val="000000"/>
        </w:rPr>
        <w:t> </w:t>
      </w:r>
      <w:r w:rsidRPr="00561F9E">
        <w:rPr>
          <w:rFonts w:ascii="Times New Roman" w:eastAsia="Times New Roman" w:hAnsi="Times New Roman" w:cs="Times New Roman"/>
          <w:color w:val="000000"/>
          <w:lang w:val="pt-BR"/>
        </w:rPr>
        <w:t>sex differences in the desire for sexual variety: Tests from 52 nations, 6 continents, and 13 islands</w:t>
      </w:r>
      <w:r w:rsidRPr="00561F9E">
        <w:rPr>
          <w:rFonts w:ascii="Times New Roman" w:eastAsia="Times New Roman" w:hAnsi="Times New Roman" w:cs="Times New Roman"/>
          <w:color w:val="000000"/>
        </w:rPr>
        <w:t>,” (“</w:t>
      </w:r>
      <w:r w:rsidRPr="00561F9E">
        <w:rPr>
          <w:rFonts w:ascii="Times New Roman" w:eastAsia="Times New Roman" w:hAnsi="Times New Roman" w:cs="Times New Roman"/>
          <w:i/>
          <w:iCs/>
          <w:color w:val="000000"/>
        </w:rPr>
        <w:t>Diferenças universais entre os sexos no desejo por variedade sexual: Testes de 52 nações, 6 continentes e 13 ilhas”</w:t>
      </w:r>
      <w:r w:rsidRPr="00561F9E">
        <w:rPr>
          <w:rFonts w:ascii="Times New Roman" w:eastAsia="Times New Roman" w:hAnsi="Times New Roman" w:cs="Times New Roman"/>
          <w:color w:val="000000"/>
        </w:rPr>
        <w:t xml:space="preserve">, em tradução livre) Journal of Personality and Social Psychology, 85, 85-104.  O estudo foi conduzido pela psicólogo da Universidade de Bradley, David Schmitt, e publicado no Journal of Personality and Social Psychology foi impressionante </w:t>
      </w:r>
      <w:proofErr w:type="gramStart"/>
      <w:r w:rsidRPr="00561F9E">
        <w:rPr>
          <w:rFonts w:ascii="Times New Roman" w:eastAsia="Times New Roman" w:hAnsi="Times New Roman" w:cs="Times New Roman"/>
          <w:color w:val="000000"/>
        </w:rPr>
        <w:t>na</w:t>
      </w:r>
      <w:proofErr w:type="gramEnd"/>
      <w:r w:rsidRPr="00561F9E">
        <w:rPr>
          <w:rFonts w:ascii="Times New Roman" w:eastAsia="Times New Roman" w:hAnsi="Times New Roman" w:cs="Times New Roman"/>
          <w:color w:val="000000"/>
        </w:rPr>
        <w:t xml:space="preserve"> sua abordagem: envolveu 16.288 estudantes universitários de 50 países nas Américas, Europa, África, Ásia e Austrália.</w:t>
      </w:r>
    </w:p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t>(Fonte: http://www.bradley.edu/academics/las/psy/pdfs/schmitt%5B1%5D%5B1%5D.etal.2003.jpsp.pdf)</w:t>
      </w:r>
    </w:p>
    <w:bookmarkStart w:id="15" w:name="_ftn13732"/>
    <w:p w:rsidR="00561F9E" w:rsidRPr="00561F9E" w:rsidRDefault="00561F9E" w:rsidP="00561F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61F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61F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"http://www.islamreligion.com/pt/articles/328/" \l "_ftnref13732" \o "Back to the refrence of this footnote" </w:instrText>
      </w:r>
      <w:r w:rsidRPr="00561F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61F9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[8]</w:t>
      </w:r>
      <w:r w:rsidRPr="00561F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561F9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61F9E">
        <w:rPr>
          <w:rFonts w:ascii="Times New Roman" w:eastAsia="Times New Roman" w:hAnsi="Times New Roman" w:cs="Times New Roman"/>
          <w:color w:val="000000"/>
        </w:rPr>
        <w:t>Bruce Bower, “Darwin’s Minds” (</w:t>
      </w:r>
      <w:r w:rsidRPr="00561F9E">
        <w:rPr>
          <w:rFonts w:ascii="Times New Roman" w:eastAsia="Times New Roman" w:hAnsi="Times New Roman" w:cs="Times New Roman"/>
          <w:i/>
          <w:iCs/>
          <w:color w:val="000000"/>
        </w:rPr>
        <w:t>“As Mentes de Darwin”</w:t>
      </w:r>
      <w:r w:rsidRPr="00561F9E">
        <w:rPr>
          <w:rFonts w:ascii="Times New Roman" w:eastAsia="Times New Roman" w:hAnsi="Times New Roman" w:cs="Times New Roman"/>
          <w:color w:val="000000"/>
        </w:rPr>
        <w:t>, em tradução livre), </w:t>
      </w:r>
      <w:r w:rsidRPr="00561F9E">
        <w:rPr>
          <w:rFonts w:ascii="Garamond" w:eastAsia="Times New Roman" w:hAnsi="Garamond" w:cs="Times New Roman"/>
          <w:i/>
          <w:iCs/>
          <w:color w:val="000000"/>
        </w:rPr>
        <w:t>Science News</w:t>
      </w:r>
      <w:r w:rsidRPr="00561F9E">
        <w:rPr>
          <w:rFonts w:ascii="Times New Roman" w:eastAsia="Times New Roman" w:hAnsi="Times New Roman" w:cs="Times New Roman"/>
          <w:color w:val="000000"/>
        </w:rPr>
        <w:t>Vol.</w:t>
      </w:r>
      <w:proofErr w:type="gramEnd"/>
      <w:r w:rsidRPr="00561F9E">
        <w:rPr>
          <w:rFonts w:ascii="Times New Roman" w:eastAsia="Times New Roman" w:hAnsi="Times New Roman" w:cs="Times New Roman"/>
          <w:color w:val="000000"/>
        </w:rPr>
        <w:t xml:space="preserve"> 140 No. 15, October 12, 1991, p. 233-4.</w:t>
      </w:r>
    </w:p>
    <w:p w:rsidR="00ED1E36" w:rsidRPr="00561F9E" w:rsidRDefault="00ED1E36" w:rsidP="00561F9E">
      <w:pPr>
        <w:rPr>
          <w:rFonts w:hint="cs"/>
          <w:rtl/>
          <w:lang w:bidi="ar-EG"/>
        </w:rPr>
      </w:pPr>
    </w:p>
    <w:sectPr w:rsidR="00ED1E36" w:rsidRPr="00561F9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75425"/>
    <w:rsid w:val="000A3CFD"/>
    <w:rsid w:val="000A7838"/>
    <w:rsid w:val="000B3D97"/>
    <w:rsid w:val="000F48CB"/>
    <w:rsid w:val="0012644C"/>
    <w:rsid w:val="00154F53"/>
    <w:rsid w:val="001F076B"/>
    <w:rsid w:val="0036483D"/>
    <w:rsid w:val="00366734"/>
    <w:rsid w:val="003A0367"/>
    <w:rsid w:val="003D47B6"/>
    <w:rsid w:val="004B22D2"/>
    <w:rsid w:val="00543EEA"/>
    <w:rsid w:val="00560DE1"/>
    <w:rsid w:val="00561F9E"/>
    <w:rsid w:val="005E4AC4"/>
    <w:rsid w:val="00801668"/>
    <w:rsid w:val="008040F0"/>
    <w:rsid w:val="00846AE9"/>
    <w:rsid w:val="00945D6A"/>
    <w:rsid w:val="00957161"/>
    <w:rsid w:val="009A414F"/>
    <w:rsid w:val="00A26B17"/>
    <w:rsid w:val="00AE5A5B"/>
    <w:rsid w:val="00B96CC8"/>
    <w:rsid w:val="00BA0F4B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2014-12-17T12:43:00Z</cp:lastPrinted>
  <dcterms:created xsi:type="dcterms:W3CDTF">2014-12-17T12:44:00Z</dcterms:created>
  <dcterms:modified xsi:type="dcterms:W3CDTF">2014-12-17T12:44:00Z</dcterms:modified>
</cp:coreProperties>
</file>